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FFAA" w14:textId="77777777" w:rsidR="00515FE2" w:rsidRDefault="00515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</w:tblPr>
      <w:tblGrid>
        <w:gridCol w:w="9016"/>
      </w:tblGrid>
      <w:tr w:rsidR="00515FE2" w14:paraId="43A961AE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05B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FE823" w14:textId="77777777" w:rsidR="00515FE2" w:rsidRDefault="008F5BE4">
            <w:pPr>
              <w:spacing w:after="0" w:line="240" w:lineRule="auto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Overview of Safeguarding Key Priorities: </w:t>
            </w:r>
          </w:p>
        </w:tc>
      </w:tr>
      <w:tr w:rsidR="00515FE2" w14:paraId="15D7C4C6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51751" w14:textId="77777777" w:rsidR="00515FE2" w:rsidRDefault="008F5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482C66BA" w14:textId="77777777" w:rsidR="00515FE2" w:rsidRDefault="008F5BE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 continue to improve staff knowledge and understanding of their Safeguarding obligations.</w:t>
            </w:r>
          </w:p>
          <w:p w14:paraId="6A6DC16A" w14:textId="77777777" w:rsidR="00515FE2" w:rsidRPr="002053C2" w:rsidRDefault="008F5BE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 ensure that the systems of reporting, recording and filing are consistent throughout the Federation.</w:t>
            </w:r>
            <w:r w:rsidR="002053C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FA1E32A" w14:textId="77777777" w:rsidR="002053C2" w:rsidRDefault="002053C2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 ensure all staff are trained and competent in using the newly introduced </w:t>
            </w:r>
            <w:r w:rsidR="00BC2006">
              <w:rPr>
                <w:b/>
                <w:color w:val="000000"/>
                <w:sz w:val="24"/>
                <w:szCs w:val="24"/>
              </w:rPr>
              <w:t xml:space="preserve">Child Protection Online Monitoring System (CPOMS) </w:t>
            </w:r>
            <w:r>
              <w:rPr>
                <w:b/>
                <w:color w:val="000000"/>
                <w:sz w:val="24"/>
                <w:szCs w:val="24"/>
              </w:rPr>
              <w:t>method for recording and reporting.</w:t>
            </w:r>
          </w:p>
          <w:p w14:paraId="50948C10" w14:textId="77777777" w:rsidR="00515FE2" w:rsidRDefault="008F5BE4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policies updated to reflect latest GOV UK guidance</w:t>
            </w:r>
          </w:p>
          <w:p w14:paraId="6DCE186D" w14:textId="77777777" w:rsidR="00515FE2" w:rsidRDefault="008F5BE4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 develop, maintain and monitor portfolios of evidence of safeguarding and the procedures followed.  </w:t>
            </w:r>
          </w:p>
          <w:p w14:paraId="168C0CE7" w14:textId="77777777" w:rsidR="00515FE2" w:rsidRDefault="008F5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</w:tbl>
    <w:p w14:paraId="11A4A504" w14:textId="77777777" w:rsidR="00515FE2" w:rsidRDefault="00515FE2">
      <w:pPr>
        <w:spacing w:after="0" w:line="240" w:lineRule="auto"/>
        <w:rPr>
          <w:color w:val="000000"/>
          <w:sz w:val="24"/>
          <w:szCs w:val="24"/>
        </w:rPr>
      </w:pPr>
    </w:p>
    <w:p w14:paraId="745B500F" w14:textId="77777777" w:rsidR="00515FE2" w:rsidRDefault="00515FE2">
      <w:pPr>
        <w:rPr>
          <w:sz w:val="24"/>
          <w:szCs w:val="24"/>
        </w:rPr>
      </w:pPr>
    </w:p>
    <w:sectPr w:rsidR="00515FE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FE4"/>
    <w:multiLevelType w:val="multilevel"/>
    <w:tmpl w:val="8FC85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E2"/>
    <w:rsid w:val="001D017A"/>
    <w:rsid w:val="002053C2"/>
    <w:rsid w:val="00515FE2"/>
    <w:rsid w:val="008F5BE4"/>
    <w:rsid w:val="00B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C49"/>
  <w15:docId w15:val="{CECEB4DF-EA58-4535-BF0A-5EFABED8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A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ykAOMWGAzKaFyRnR0hyoNU5qQ==">AMUW2mUaepKqqn8caQQ/uHMWQQiM1pVv1xKMUXAXi+cjbiL5ANxd86cjTYxN/AqNGtLfG+BB265Bozc4fkTz2DSOBjyL+cx11vEe+UV4nT4bjmwdO4U9tPLn+YjsukVuRrIp7Ol5my7f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Senior</dc:creator>
  <cp:lastModifiedBy>Microsoft Office User</cp:lastModifiedBy>
  <cp:revision>2</cp:revision>
  <cp:lastPrinted>2022-02-15T15:32:00Z</cp:lastPrinted>
  <dcterms:created xsi:type="dcterms:W3CDTF">2022-02-16T15:44:00Z</dcterms:created>
  <dcterms:modified xsi:type="dcterms:W3CDTF">2022-02-16T15:44:00Z</dcterms:modified>
</cp:coreProperties>
</file>